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2A" w:rsidRPr="001C132A" w:rsidRDefault="001C132A" w:rsidP="001C132A">
      <w:pPr>
        <w:shd w:val="clear" w:color="auto" w:fill="FFFFFF"/>
        <w:spacing w:before="400" w:after="120" w:line="240" w:lineRule="auto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a-DK"/>
        </w:rPr>
      </w:pPr>
      <w:r w:rsidRPr="001C132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da-DK"/>
        </w:rPr>
        <w:t>Bilag 1</w:t>
      </w:r>
    </w:p>
    <w:p w:rsidR="001C132A" w:rsidRPr="001C132A" w:rsidRDefault="001C132A" w:rsidP="001C132A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da-DK"/>
        </w:rPr>
      </w:pPr>
      <w:r w:rsidRPr="001C132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da-DK"/>
        </w:rPr>
        <w:t>Kriterier for godskrivning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da-DK"/>
        </w:rPr>
        <w:t xml:space="preserve"> - anlægsgartner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132A" w:rsidRPr="001C132A" w:rsidTr="001C13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C132A" w:rsidRPr="001C132A" w:rsidRDefault="001C132A" w:rsidP="001C13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da-DK"/>
              </w:rPr>
            </w:pPr>
            <w:r w:rsidRPr="001C132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da-DK"/>
              </w:rPr>
              <w:t>1. Kriterier for vurdering af, om eleven har 2 års relevant erhvervserfaring*), jf. § 66 y, stk. 1, i lov om erhvervsuddannelser</w:t>
            </w:r>
          </w:p>
          <w:tbl>
            <w:tblPr>
              <w:tblW w:w="10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1C132A" w:rsidRPr="001C132A">
              <w:trPr>
                <w:trHeight w:val="3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1C132A" w:rsidRPr="001C132A" w:rsidRDefault="001C132A" w:rsidP="001C13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Fælles for begge specialer: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Erhvervserfaringen skal være opnået inden for de seneste 5 år.</w:t>
                  </w:r>
                </w:p>
              </w:tc>
            </w:tr>
            <w:tr w:rsidR="001C132A" w:rsidRPr="001C132A">
              <w:trPr>
                <w:trHeight w:val="3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1C132A" w:rsidRPr="001C132A" w:rsidRDefault="001C132A" w:rsidP="001C13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Eleven skal have certifikater m.v. for følgende: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Gyldigt kørekort, mindst til traktor.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Kompetencer svarende til "Førstehjælp på erhvervsuddannelserne, inkl. færdselsrelateret førstehjælp" efter Dansk Førstehjælpsråds uddannelsesplaner pr. 1. august 2016.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Kompetencer svarende til elementær brandbekæmpelse efter Dansk brand- og sikringsteknisk Instituts retningslinjer pr. 1. september 2014.</w:t>
                  </w:r>
                </w:p>
              </w:tc>
            </w:tr>
            <w:tr w:rsidR="001C132A" w:rsidRPr="001C132A">
              <w:trPr>
                <w:trHeight w:val="3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1C132A" w:rsidRPr="001C132A" w:rsidRDefault="001C132A" w:rsidP="001C13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Anlægsgartner med speciale plejeteknik: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Eleven skal have arbejdet med anlægsgartnerarbejde og have udført varierede arbejdsopgaver inden for faget, enten i samarbejde med eller under vejledning af en fagkyndig.</w:t>
                  </w:r>
                </w:p>
              </w:tc>
            </w:tr>
            <w:tr w:rsidR="001C132A" w:rsidRPr="001C132A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1C132A" w:rsidRPr="001C132A" w:rsidRDefault="001C132A" w:rsidP="001C13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Arbejdsopgaverne skal som minimum have omfattet følgende: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Etablering og pleje af grønne anlæg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Projektering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Plantning af roser, prydbuske og stauder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Beskæring og udtynding af busketter, træer og buske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-   Ukrudtsbekæmpelse, gasafbrænding og </w:t>
                  </w:r>
                  <w:proofErr w:type="spellStart"/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flisudlægning</w:t>
                  </w:r>
                  <w:proofErr w:type="spellEnd"/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-   Finplanering, </w:t>
                  </w:r>
                  <w:proofErr w:type="spellStart"/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græssåning</w:t>
                  </w:r>
                  <w:proofErr w:type="spellEnd"/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, klipning, luftning og jordbearbejdning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Brug af maskiner fx. fræser, vibratorplade, vinkelsliber, plantebor, græsslåmaskine, såmaskine, vibrationstromle og almindelig forekommende vedligeholdelsesopgaver på maskinel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Opmåling og nivelleringsopgaver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-   Træ og </w:t>
                  </w:r>
                  <w:proofErr w:type="spellStart"/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trådarbejde</w:t>
                  </w:r>
                  <w:proofErr w:type="spellEnd"/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Udførelse af et mindre anlæg, hvori der indgår både grønne og grå elementer</w:t>
                  </w:r>
                </w:p>
              </w:tc>
            </w:tr>
            <w:tr w:rsidR="001C132A" w:rsidRPr="001C132A">
              <w:trPr>
                <w:trHeight w:val="3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1C132A" w:rsidRPr="001C132A" w:rsidRDefault="001C132A" w:rsidP="001C13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Anlægsgartner med speciale anlægsteknik:</w:t>
                  </w:r>
                </w:p>
              </w:tc>
            </w:tr>
            <w:tr w:rsidR="001C132A" w:rsidRPr="001C132A">
              <w:trPr>
                <w:trHeight w:val="3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1C132A" w:rsidRPr="001C132A" w:rsidRDefault="001C132A" w:rsidP="001C13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Arbejdsopgaverne skal have omfattet etablering af et mindre anlæg, hvori opmåling, afsætning, lægning af sten og fliser samt befæstelsesarbejde indgår.</w:t>
                  </w:r>
                </w:p>
              </w:tc>
            </w:tr>
            <w:tr w:rsidR="001C132A" w:rsidRPr="001C132A">
              <w:trPr>
                <w:trHeight w:val="3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Arbejdsopgaverne skal som minimum have omfattet: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Projektere/tegne og etablere et mindre anlæg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Udføre opmåling, afsætning, nivelleringsarbejde samt foretage jordberegninger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-   Arbejdet med flere typer belægninger fx. fliser, kantsten, </w:t>
                  </w:r>
                  <w:proofErr w:type="spellStart"/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knoldebrosten</w:t>
                  </w:r>
                  <w:proofErr w:type="spellEnd"/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, chaussesten, opførelse af støttemure og trapper, samt udlægning af f.eks. perle-, ærte-, nøddesten eller skærver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Plantning af roser, prydbuske og stauder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Beskæring og udtynding af busketter, træer og buske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-   Ukrudtsbekæmpelse, gasafbrænding og </w:t>
                  </w:r>
                  <w:proofErr w:type="spellStart"/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flisudlægning</w:t>
                  </w:r>
                  <w:proofErr w:type="spellEnd"/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-   Finplanering, </w:t>
                  </w:r>
                  <w:proofErr w:type="spellStart"/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græssåning</w:t>
                  </w:r>
                  <w:proofErr w:type="spellEnd"/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, klipning, luftning og jordbearbejdning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Brug af maskiner fx. kædesav og andre grønne maskiner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Opmåling og nivelleringsopgaver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-   Træ og </w:t>
                  </w:r>
                  <w:proofErr w:type="spellStart"/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trådarbejde</w:t>
                  </w:r>
                  <w:proofErr w:type="spellEnd"/>
                </w:p>
              </w:tc>
            </w:tr>
            <w:tr w:rsidR="001C132A" w:rsidRPr="001C132A">
              <w:trPr>
                <w:trHeight w:val="3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1C132A" w:rsidRPr="001C132A" w:rsidRDefault="001C132A" w:rsidP="001C13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*) Note:</w:t>
                  </w:r>
                </w:p>
                <w:p w:rsidR="001C132A" w:rsidRPr="001C132A" w:rsidRDefault="001C132A" w:rsidP="001C13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1C132A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Elever, der er fyldt 25 år når uddannelsen påbegyndes, og som har mindst 2 års relevant erhvervserfaring skal gennemføre et standardiseret uddannelsesforløb for voksne uden grundforløb og uden praktikuddannelse, men med mulighed for at modtage undervisning i og afslutte fag fra grundforløbet med sigte på at opnå certifikater, som er en forudsætning for overgang til uddannelsens hovedforløb, jf. lovens § 66 y, stk. 1, nr. 1. Det fremgår af § 3, stk. 6, hvilke certifikater og lignende eleven skal have opnået i denne uddannelse.</w:t>
                  </w:r>
                </w:p>
              </w:tc>
            </w:tr>
          </w:tbl>
          <w:p w:rsidR="001C132A" w:rsidRPr="001C132A" w:rsidRDefault="001C132A" w:rsidP="001C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da-DK"/>
              </w:rPr>
            </w:pPr>
          </w:p>
        </w:tc>
      </w:tr>
    </w:tbl>
    <w:p w:rsidR="00EC50EE" w:rsidRDefault="00721A21"/>
    <w:sectPr w:rsidR="00EC50EE" w:rsidSect="001C132A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2A"/>
    <w:rsid w:val="001C132A"/>
    <w:rsid w:val="003C3B47"/>
    <w:rsid w:val="00C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515A7-0D58-4DAE-A9A5-1099C749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280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003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3001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91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96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186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05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4110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360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220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288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20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55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534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27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819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16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2514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702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848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6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108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42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7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Christiansen</dc:creator>
  <cp:keywords/>
  <dc:description/>
  <cp:lastModifiedBy>Jette Christiansen</cp:lastModifiedBy>
  <cp:revision>2</cp:revision>
  <dcterms:created xsi:type="dcterms:W3CDTF">2018-07-03T12:28:00Z</dcterms:created>
  <dcterms:modified xsi:type="dcterms:W3CDTF">2018-07-03T12:28:00Z</dcterms:modified>
</cp:coreProperties>
</file>